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618" w:rsidRPr="00AE1618" w:rsidRDefault="00AE1618" w:rsidP="00AE1618">
      <w:pPr>
        <w:widowControl w:val="0"/>
        <w:tabs>
          <w:tab w:val="left" w:pos="8460"/>
        </w:tabs>
        <w:suppressAutoHyphens/>
        <w:overflowPunct w:val="0"/>
        <w:spacing w:after="0" w:line="240" w:lineRule="auto"/>
        <w:jc w:val="right"/>
        <w:textAlignment w:val="baseline"/>
        <w:rPr>
          <w:rFonts w:ascii="Times New Roman" w:eastAsia="Times New Roman" w:hAnsi="Times New Roman" w:cs="Calibri"/>
          <w:b/>
          <w:kern w:val="1"/>
          <w:sz w:val="24"/>
          <w:szCs w:val="24"/>
          <w:lang w:eastAsia="ar-SA"/>
        </w:rPr>
      </w:pPr>
      <w:r w:rsidRPr="00AE1618">
        <w:rPr>
          <w:rFonts w:ascii="Times New Roman" w:eastAsia="Times New Roman" w:hAnsi="Times New Roman" w:cs="Calibri"/>
          <w:b/>
          <w:kern w:val="1"/>
          <w:lang w:eastAsia="ar-SA"/>
        </w:rPr>
        <w:t xml:space="preserve">Załącznik nr </w:t>
      </w:r>
      <w:r>
        <w:rPr>
          <w:rFonts w:ascii="Times New Roman" w:eastAsia="Times New Roman" w:hAnsi="Times New Roman" w:cs="Calibri"/>
          <w:b/>
          <w:kern w:val="1"/>
          <w:lang w:eastAsia="ar-SA"/>
        </w:rPr>
        <w:t>1-</w:t>
      </w:r>
      <w:r w:rsidR="00312C8F">
        <w:rPr>
          <w:rFonts w:ascii="Times New Roman" w:eastAsia="Times New Roman" w:hAnsi="Times New Roman" w:cs="Calibri"/>
          <w:b/>
          <w:kern w:val="1"/>
          <w:lang w:eastAsia="ar-SA"/>
        </w:rPr>
        <w:t>5</w:t>
      </w:r>
      <w:r w:rsidRPr="00AE1618">
        <w:rPr>
          <w:rFonts w:ascii="Times New Roman" w:eastAsia="Times New Roman" w:hAnsi="Times New Roman" w:cs="Calibri"/>
          <w:b/>
          <w:kern w:val="1"/>
          <w:lang w:eastAsia="ar-SA"/>
        </w:rPr>
        <w:t xml:space="preserve"> do SWZ</w:t>
      </w:r>
    </w:p>
    <w:p w:rsidR="00AE1618" w:rsidRDefault="00AE1618" w:rsidP="00AE1618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AE1618" w:rsidRDefault="00213254">
      <w:pPr>
        <w:rPr>
          <w:rFonts w:ascii="Times New Roman" w:hAnsi="Times New Roman" w:cs="Times New Roman"/>
          <w:b/>
          <w:sz w:val="20"/>
          <w:szCs w:val="20"/>
        </w:rPr>
      </w:pPr>
      <w:r w:rsidRPr="00213254">
        <w:rPr>
          <w:rFonts w:ascii="Times New Roman" w:hAnsi="Times New Roman" w:cs="Times New Roman"/>
          <w:b/>
          <w:sz w:val="20"/>
          <w:szCs w:val="20"/>
        </w:rPr>
        <w:t xml:space="preserve">Grupa </w:t>
      </w:r>
      <w:r w:rsidR="00312C8F">
        <w:rPr>
          <w:rFonts w:ascii="Times New Roman" w:hAnsi="Times New Roman" w:cs="Times New Roman"/>
          <w:b/>
          <w:sz w:val="20"/>
          <w:szCs w:val="20"/>
        </w:rPr>
        <w:t>5</w:t>
      </w:r>
      <w:bookmarkStart w:id="0" w:name="_GoBack"/>
      <w:bookmarkEnd w:id="0"/>
      <w:r w:rsidRPr="00213254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D06786" w:rsidRPr="00D06786">
        <w:rPr>
          <w:rFonts w:ascii="Times New Roman" w:hAnsi="Times New Roman" w:cs="Times New Roman"/>
          <w:b/>
          <w:sz w:val="20"/>
          <w:szCs w:val="20"/>
        </w:rPr>
        <w:t>Myjnia – dezynfektor - 1 szt.</w:t>
      </w:r>
    </w:p>
    <w:p w:rsidR="00EA32DC" w:rsidRDefault="00EA32DC" w:rsidP="00BD72F6">
      <w:pPr>
        <w:spacing w:after="0"/>
        <w:rPr>
          <w:rFonts w:ascii="Times New Roman" w:hAnsi="Times New Roman" w:cs="Times New Roman"/>
          <w:sz w:val="10"/>
          <w:szCs w:val="10"/>
        </w:rPr>
      </w:pPr>
    </w:p>
    <w:tbl>
      <w:tblPr>
        <w:tblW w:w="1049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6379"/>
        <w:gridCol w:w="1275"/>
        <w:gridCol w:w="1994"/>
      </w:tblGrid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Wymagane parametry techniczne i funkcjonalne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Parametr wymagany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Parametr oceniany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Sprzęt fabrycznie nowy, wyprodukowany nie wcześniej niż w </w:t>
            </w:r>
            <w:r w:rsidRPr="00D06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2025 roku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Typ/model, producent, kraj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podać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Wymagania szczegółowe: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>Kompaktowa konstrukcja, pełna funkcjonalność przy</w:t>
            </w:r>
            <w:r w:rsidRPr="00D06786">
              <w:rPr>
                <w:rFonts w:ascii="Times New Roman" w:eastAsia="Aptos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06786">
              <w:rPr>
                <w:rFonts w:ascii="Times New Roman" w:eastAsia="Aptos" w:hAnsi="Times New Roman" w:cs="Times New Roman"/>
                <w:bCs/>
                <w:color w:val="000000"/>
                <w:sz w:val="20"/>
                <w:szCs w:val="20"/>
              </w:rPr>
              <w:t>minimum</w:t>
            </w: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 xml:space="preserve"> przestrzeni.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>Wymiary (</w:t>
            </w:r>
            <w:proofErr w:type="spellStart"/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>szer.głęb.wys</w:t>
            </w:r>
            <w:proofErr w:type="spellEnd"/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>.) zewnętrzne myjni,</w:t>
            </w:r>
            <w:r w:rsidRPr="00D06786">
              <w:rPr>
                <w:rFonts w:ascii="Times New Roman" w:eastAsia="Aptos" w:hAnsi="Times New Roman" w:cs="Times New Roman"/>
                <w:color w:val="000000"/>
                <w:sz w:val="20"/>
                <w:szCs w:val="20"/>
              </w:rPr>
              <w:t xml:space="preserve"> max.:</w:t>
            </w: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 xml:space="preserve"> 700x800x2300 mm.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>Wymiary (</w:t>
            </w:r>
            <w:proofErr w:type="spellStart"/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>szer.głęb.wys</w:t>
            </w:r>
            <w:proofErr w:type="spellEnd"/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>.) komory (-/+ 10 mm): 560x600x700 mm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>Pojemność</w:t>
            </w:r>
            <w:r w:rsidRPr="00D06786">
              <w:rPr>
                <w:rFonts w:ascii="Times New Roman" w:eastAsia="Aptos" w:hAnsi="Times New Roman" w:cs="Times New Roman"/>
                <w:color w:val="000000"/>
                <w:sz w:val="20"/>
                <w:szCs w:val="20"/>
              </w:rPr>
              <w:t xml:space="preserve"> minimum:</w:t>
            </w: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 xml:space="preserve"> 10 tac  o wymiarach 540x260x50 mm.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58057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 xml:space="preserve">Dezynfekcja termiczna 90 i 93 </w:t>
            </w:r>
            <w:r w:rsidR="0058057E">
              <w:rPr>
                <w:rFonts w:ascii="Times New Roman" w:eastAsia="Aptos" w:hAnsi="Times New Roman" w:cs="Times New Roman"/>
                <w:sz w:val="20"/>
                <w:szCs w:val="20"/>
              </w:rPr>
              <w:t>°</w:t>
            </w: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 xml:space="preserve">C, możliwość sterowania wartością </w:t>
            </w:r>
            <w:proofErr w:type="spellStart"/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>Ao</w:t>
            </w:r>
            <w:proofErr w:type="spellEnd"/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 xml:space="preserve">Wolnostojąca, </w:t>
            </w:r>
            <w:r w:rsidRPr="00D06786">
              <w:rPr>
                <w:rFonts w:ascii="Times New Roman" w:eastAsia="Aptos" w:hAnsi="Times New Roman" w:cs="Times New Roman"/>
                <w:bCs/>
                <w:sz w:val="20"/>
                <w:szCs w:val="20"/>
              </w:rPr>
              <w:t>nieprzelotowa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>Obudowa i komora myjąca wykonane ze stali kwasoodpornej.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Myjnia – dezynfektor wykonana ze stali nierdzewnej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Aptos" w:hAnsi="Times New Roman" w:cs="Times New Roman"/>
                <w:bCs/>
                <w:sz w:val="20"/>
                <w:szCs w:val="20"/>
              </w:rPr>
              <w:t>Energooszczędny układ ogrzewania wody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Aptos" w:hAnsi="Times New Roman" w:cs="Times New Roman"/>
                <w:bCs/>
                <w:sz w:val="20"/>
                <w:szCs w:val="20"/>
              </w:rPr>
              <w:t>Jednodrzwiowa,</w:t>
            </w: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 xml:space="preserve"> drzwi przesuwne pionowo (w dół) całkowicie przeszklone.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>System dystrybucji wody z jednopunktowego przyłącza wózka załadowczego, znajdujący się na dnie komory.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 xml:space="preserve">Miejsce na </w:t>
            </w:r>
            <w:r w:rsidRPr="00D06786">
              <w:rPr>
                <w:rFonts w:ascii="Times New Roman" w:eastAsia="Aptos" w:hAnsi="Times New Roman" w:cs="Times New Roman"/>
                <w:color w:val="000000"/>
                <w:sz w:val="20"/>
                <w:szCs w:val="20"/>
              </w:rPr>
              <w:t>min.</w:t>
            </w: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 xml:space="preserve"> 3 kanistry 5 litrowe ze środkami chemicznymi w obrysie myjni.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>Sterownik mikroprocesorowy z kolorowym ekranem dotykowym o przekątnej</w:t>
            </w:r>
            <w:r w:rsidRPr="00D06786">
              <w:rPr>
                <w:rFonts w:ascii="Times New Roman" w:eastAsia="Aptos" w:hAnsi="Times New Roman" w:cs="Times New Roman"/>
                <w:color w:val="000000"/>
                <w:sz w:val="20"/>
                <w:szCs w:val="20"/>
              </w:rPr>
              <w:t xml:space="preserve"> min.</w:t>
            </w: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 xml:space="preserve"> 7” do obsługi urządzenia po stronie załadowczej.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>Komunikaty wyświetlane w języku polskim.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 xml:space="preserve">Wyświetlanie czasu do zakończenia procesu na ekranie dotykowym na stronie załadowczej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>Wykres parametrów procesu na ekranie dotykowym.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>Archiwizacja w sterowniku urządzenia</w:t>
            </w:r>
            <w:r w:rsidRPr="00D06786">
              <w:rPr>
                <w:rFonts w:ascii="Times New Roman" w:eastAsia="Aptos" w:hAnsi="Times New Roman" w:cs="Times New Roman"/>
                <w:color w:val="000000"/>
                <w:sz w:val="20"/>
                <w:szCs w:val="20"/>
              </w:rPr>
              <w:t xml:space="preserve"> min</w:t>
            </w: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 xml:space="preserve">. 15 tys. ostatnich raportów procesu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 xml:space="preserve">Możliwość współpracy z zewnętrznym programem do zarządzania i nadzoru w  Centralnej </w:t>
            </w:r>
            <w:proofErr w:type="spellStart"/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>Sterylizatorni</w:t>
            </w:r>
            <w:proofErr w:type="spellEnd"/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>Liczba programów mycia dezynfekcji</w:t>
            </w:r>
            <w:r w:rsidRPr="00D06786">
              <w:rPr>
                <w:rFonts w:ascii="Times New Roman" w:eastAsia="Aptos" w:hAnsi="Times New Roman" w:cs="Times New Roman"/>
                <w:color w:val="000000"/>
                <w:sz w:val="20"/>
                <w:szCs w:val="20"/>
              </w:rPr>
              <w:t xml:space="preserve"> minimum</w:t>
            </w:r>
            <w:r w:rsidRPr="00D06786">
              <w:rPr>
                <w:rFonts w:ascii="Times New Roman" w:eastAsia="Aptos" w:hAnsi="Times New Roman" w:cs="Times New Roman"/>
                <w:b/>
                <w:bCs/>
                <w:color w:val="C9211E"/>
                <w:sz w:val="20"/>
                <w:szCs w:val="20"/>
              </w:rPr>
              <w:t xml:space="preserve"> </w:t>
            </w: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 xml:space="preserve">20, w tym </w:t>
            </w:r>
            <w:r w:rsidRPr="00D06786">
              <w:rPr>
                <w:rFonts w:ascii="Times New Roman" w:eastAsia="Aptos" w:hAnsi="Times New Roman" w:cs="Times New Roman"/>
                <w:color w:val="000000"/>
                <w:sz w:val="20"/>
                <w:szCs w:val="20"/>
              </w:rPr>
              <w:t>nie mniej niż</w:t>
            </w: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 xml:space="preserve"> 5 wybieranych bezpośrednio z ekranu dotykowego sterownika.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>Możliwość programowania i kwalifikacji dowolnych programów użytkownika.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Aptos" w:hAnsi="Times New Roman" w:cs="Times New Roman"/>
                <w:color w:val="000000"/>
                <w:sz w:val="20"/>
                <w:szCs w:val="20"/>
              </w:rPr>
              <w:t>Min.</w:t>
            </w: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 xml:space="preserve"> 2 pompy dozujące środki chemiczne.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Aptos" w:hAnsi="Times New Roman" w:cs="Times New Roman"/>
                <w:color w:val="000000"/>
                <w:sz w:val="20"/>
                <w:szCs w:val="20"/>
              </w:rPr>
              <w:t xml:space="preserve">Min. </w:t>
            </w: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>2 przepływomierze cyfrowe środka chemicznego.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Aptos" w:hAnsi="Times New Roman" w:cs="Times New Roman"/>
                <w:color w:val="000000"/>
                <w:sz w:val="20"/>
                <w:szCs w:val="20"/>
              </w:rPr>
              <w:t xml:space="preserve">Min. </w:t>
            </w: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>2 czujniki poziomu środka chemicznego w kanistrach (dla kanistrów 5 litrowych).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>Przyłącza do wody zimnej i wody zdemineralizowanej.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>Pomiar temperatury przy pomocy czujników</w:t>
            </w:r>
            <w:r w:rsidRPr="00D06786">
              <w:rPr>
                <w:rFonts w:ascii="Times New Roman" w:eastAsia="Aptos" w:hAnsi="Times New Roman" w:cs="Times New Roman"/>
                <w:b/>
                <w:bCs/>
                <w:color w:val="C9211E"/>
                <w:sz w:val="20"/>
                <w:szCs w:val="20"/>
              </w:rPr>
              <w:t xml:space="preserve"> </w:t>
            </w:r>
            <w:r w:rsidRPr="00D06786">
              <w:rPr>
                <w:rFonts w:ascii="Times New Roman" w:eastAsia="Aptos" w:hAnsi="Times New Roman" w:cs="Times New Roman"/>
                <w:color w:val="000000"/>
                <w:sz w:val="20"/>
                <w:szCs w:val="20"/>
              </w:rPr>
              <w:t xml:space="preserve">min. </w:t>
            </w: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>PT 100.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>Oświetlenie wnętrza komory z sygnalizacją w kolorach stanu urządzenia.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>Wysokowydajna suszarka turbinowa do suszenia załadunku wewnątrz i na zewnątrz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>Interfejs sieciowy RJ 45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>Serwisowy program diagnostyczny dostępny bezpośrednio z ekranu dotykowego i online poprzez dostęp internetowy.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>Wydruk raportów procesu z wbudowanej drukarki: wykres parametrów procesu i raport tekstowy w postaci gotowego raportu o szerokości</w:t>
            </w:r>
            <w:r w:rsidRPr="00D06786">
              <w:rPr>
                <w:rFonts w:ascii="Times New Roman" w:eastAsia="Aptos" w:hAnsi="Times New Roman" w:cs="Times New Roman"/>
                <w:color w:val="000000"/>
                <w:sz w:val="20"/>
                <w:szCs w:val="20"/>
              </w:rPr>
              <w:t xml:space="preserve"> min.</w:t>
            </w: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 xml:space="preserve"> 10 cm.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>Wyłącznik awaryjny na panelu po stronie załadowczej.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>Możliwość użytkowania środków różnych producentów również w okresie gwarancji.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>Przyłącze elektryczne 3 N AC</w:t>
            </w:r>
            <w:r w:rsidRPr="00D06786">
              <w:rPr>
                <w:rFonts w:ascii="Times New Roman" w:eastAsia="Aptos" w:hAnsi="Times New Roman" w:cs="Times New Roman"/>
                <w:b/>
                <w:bCs/>
                <w:color w:val="C9211E"/>
                <w:sz w:val="20"/>
                <w:szCs w:val="20"/>
              </w:rPr>
              <w:t xml:space="preserve"> </w:t>
            </w:r>
            <w:r w:rsidRPr="00D06786">
              <w:rPr>
                <w:rFonts w:ascii="Times New Roman" w:eastAsia="Aptos" w:hAnsi="Times New Roman" w:cs="Times New Roman"/>
                <w:color w:val="000000"/>
                <w:sz w:val="20"/>
                <w:szCs w:val="20"/>
              </w:rPr>
              <w:t xml:space="preserve">400V, </w:t>
            </w: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 xml:space="preserve">50 </w:t>
            </w:r>
            <w:proofErr w:type="spellStart"/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>Hz</w:t>
            </w:r>
            <w:proofErr w:type="spellEnd"/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>, moc</w:t>
            </w:r>
            <w:r w:rsidRPr="00D06786">
              <w:rPr>
                <w:rFonts w:ascii="Times New Roman" w:eastAsia="Aptos" w:hAnsi="Times New Roman" w:cs="Times New Roman"/>
                <w:color w:val="000000"/>
                <w:sz w:val="20"/>
                <w:szCs w:val="20"/>
              </w:rPr>
              <w:t xml:space="preserve"> max.</w:t>
            </w: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 xml:space="preserve"> 15 kW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>Wyrób medyczny, urządzenie oznaczone znakiem CE z notyfikacją dla wyrobów medycznych, zgodne z normą PN EN 15883, przygotowane do walidacji.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Aptos" w:hAnsi="Times New Roman" w:cs="Times New Roman"/>
                <w:color w:val="000000"/>
                <w:sz w:val="20"/>
                <w:szCs w:val="20"/>
              </w:rPr>
              <w:t xml:space="preserve">Wózek transportowy (kompatybilny z oferowaną myjnią oraz posiadaną przez Zamawiającego myjnią </w:t>
            </w:r>
            <w:proofErr w:type="spellStart"/>
            <w:r w:rsidRPr="00D06786">
              <w:rPr>
                <w:rFonts w:ascii="Times New Roman" w:eastAsia="Aptos" w:hAnsi="Times New Roman" w:cs="Times New Roman"/>
                <w:color w:val="000000"/>
                <w:sz w:val="20"/>
                <w:szCs w:val="20"/>
              </w:rPr>
              <w:t>Uniclean</w:t>
            </w:r>
            <w:proofErr w:type="spellEnd"/>
            <w:r w:rsidRPr="00D06786">
              <w:rPr>
                <w:rFonts w:ascii="Times New Roman" w:eastAsia="Aptos" w:hAnsi="Times New Roman" w:cs="Times New Roman"/>
                <w:color w:val="000000"/>
                <w:sz w:val="20"/>
                <w:szCs w:val="20"/>
              </w:rPr>
              <w:t xml:space="preserve"> PL II 10) do załadunku i rozładunku komory, myjnia wyposażona w system dok</w:t>
            </w:r>
            <w:r w:rsidR="008036A4">
              <w:rPr>
                <w:rFonts w:ascii="Times New Roman" w:eastAsia="Aptos" w:hAnsi="Times New Roman" w:cs="Times New Roman"/>
                <w:color w:val="000000"/>
                <w:sz w:val="20"/>
                <w:szCs w:val="20"/>
              </w:rPr>
              <w:t>owania wózka transportowego – 1 </w:t>
            </w:r>
            <w:r w:rsidRPr="00D06786">
              <w:rPr>
                <w:rFonts w:ascii="Times New Roman" w:eastAsia="Aptos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Aptos" w:hAnsi="Times New Roman" w:cs="Times New Roman"/>
                <w:color w:val="000000"/>
                <w:sz w:val="20"/>
                <w:szCs w:val="20"/>
              </w:rPr>
              <w:t xml:space="preserve">Wózek załadowczy (kompatybilny z oferowanym wózkiem transportowym oraz posiadanym przez Zamawiającego wózkiem transportowym i posiadaną myjnią </w:t>
            </w:r>
            <w:proofErr w:type="spellStart"/>
            <w:r w:rsidRPr="00D06786">
              <w:rPr>
                <w:rFonts w:ascii="Times New Roman" w:eastAsia="Aptos" w:hAnsi="Times New Roman" w:cs="Times New Roman"/>
                <w:color w:val="000000"/>
                <w:sz w:val="20"/>
                <w:szCs w:val="20"/>
              </w:rPr>
              <w:t>Uniclean</w:t>
            </w:r>
            <w:proofErr w:type="spellEnd"/>
            <w:r w:rsidRPr="00D06786">
              <w:rPr>
                <w:rFonts w:ascii="Times New Roman" w:eastAsia="Aptos" w:hAnsi="Times New Roman" w:cs="Times New Roman"/>
                <w:color w:val="000000"/>
                <w:sz w:val="20"/>
                <w:szCs w:val="20"/>
              </w:rPr>
              <w:t xml:space="preserve"> PLII 10), do mycia narzędzi na tacach do jednoczesnego mycia 8 tac o wymiarach min</w:t>
            </w:r>
            <w:r w:rsidRPr="00D06786">
              <w:rPr>
                <w:rFonts w:ascii="Times New Roman" w:eastAsia="Aptos" w:hAnsi="Times New Roman" w:cs="Times New Roman"/>
                <w:b/>
                <w:bCs/>
                <w:color w:val="C9211E"/>
                <w:sz w:val="20"/>
                <w:szCs w:val="20"/>
              </w:rPr>
              <w:t xml:space="preserve"> </w:t>
            </w:r>
            <w:r w:rsidRPr="00D06786">
              <w:rPr>
                <w:rFonts w:ascii="Times New Roman" w:eastAsia="Aptos" w:hAnsi="Times New Roman" w:cs="Times New Roman"/>
                <w:color w:val="000000"/>
                <w:sz w:val="20"/>
                <w:szCs w:val="20"/>
              </w:rPr>
              <w:t xml:space="preserve">480x255x100 mm (dł. x szer. x wys.), z możliwość doposażenia w przyłącza do mycia endoskopów sztywnych/narzędzi mikrochirurgicznych z kanałem roboczym - 1 szt.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452"/>
          <w:jc w:val="center"/>
        </w:trPr>
        <w:tc>
          <w:tcPr>
            <w:tcW w:w="104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Aptos" w:hAnsi="Times New Roman" w:cs="Times New Roman"/>
                <w:b/>
                <w:color w:val="000000"/>
                <w:sz w:val="20"/>
                <w:szCs w:val="20"/>
              </w:rPr>
              <w:t>Inne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Aptos" w:hAnsi="Times New Roman" w:cs="Times New Roman"/>
                <w:color w:val="000000"/>
                <w:sz w:val="20"/>
                <w:szCs w:val="20"/>
              </w:rPr>
            </w:pPr>
            <w:r w:rsidRPr="00D06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Oznakowanie CE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Aptos" w:hAnsi="Times New Roman" w:cs="Times New Roman"/>
                <w:color w:val="000000"/>
                <w:sz w:val="20"/>
                <w:szCs w:val="20"/>
              </w:rPr>
            </w:pPr>
            <w:r w:rsidRPr="00D06786">
              <w:rPr>
                <w:rFonts w:ascii="Times New Roman" w:eastAsia="Aptos" w:hAnsi="Times New Roman" w:cs="Times New Roman"/>
                <w:color w:val="000000"/>
                <w:sz w:val="20"/>
                <w:szCs w:val="20"/>
              </w:rPr>
              <w:t>Wyrób medyczny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Aptos" w:hAnsi="Times New Roman" w:cs="Times New Roman"/>
                <w:color w:val="000000"/>
                <w:sz w:val="20"/>
                <w:szCs w:val="20"/>
              </w:rPr>
            </w:pPr>
            <w:r w:rsidRPr="00D06786">
              <w:rPr>
                <w:rFonts w:ascii="Times New Roman" w:eastAsia="Aptos" w:hAnsi="Times New Roman" w:cs="Times New Roman"/>
                <w:color w:val="000000"/>
                <w:sz w:val="20"/>
                <w:szCs w:val="20"/>
              </w:rPr>
              <w:t>Zamontowanie myjni z niezbędnymi połączeniami instalacyjnymi:</w:t>
            </w:r>
          </w:p>
          <w:p w:rsidR="00D06786" w:rsidRPr="00D06786" w:rsidRDefault="00D06786" w:rsidP="00D06786">
            <w:pPr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contextualSpacing/>
              <w:rPr>
                <w:rFonts w:ascii="Times New Roman" w:eastAsia="Aptos" w:hAnsi="Times New Roman" w:cs="Times New Roman"/>
                <w:color w:val="000000"/>
                <w:sz w:val="20"/>
                <w:szCs w:val="20"/>
              </w:rPr>
            </w:pPr>
            <w:r w:rsidRPr="00D06786">
              <w:rPr>
                <w:rFonts w:ascii="Times New Roman" w:eastAsia="Aptos" w:hAnsi="Times New Roman" w:cs="Times New Roman"/>
                <w:color w:val="000000"/>
                <w:sz w:val="20"/>
                <w:szCs w:val="20"/>
              </w:rPr>
              <w:t>wykonanie dodatkowego zasilania elektrycznego 3f z odpowiednim zabezpieczeniem, wyłącznikiem i gniazdem z lokalnej rozdzielni do miejsca użytkowania,</w:t>
            </w:r>
          </w:p>
          <w:p w:rsidR="00D06786" w:rsidRPr="00D06786" w:rsidRDefault="00D06786" w:rsidP="00D06786">
            <w:pPr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contextualSpacing/>
              <w:rPr>
                <w:rFonts w:ascii="Times New Roman" w:eastAsia="Aptos" w:hAnsi="Times New Roman" w:cs="Times New Roman"/>
                <w:color w:val="000000"/>
                <w:sz w:val="20"/>
                <w:szCs w:val="20"/>
              </w:rPr>
            </w:pPr>
            <w:r w:rsidRPr="00D06786">
              <w:rPr>
                <w:rFonts w:ascii="Times New Roman" w:eastAsia="Aptos" w:hAnsi="Times New Roman" w:cs="Times New Roman"/>
                <w:color w:val="000000"/>
                <w:sz w:val="20"/>
                <w:szCs w:val="20"/>
              </w:rPr>
              <w:t>wykonanie kanału wentylacji mechanicznej wyciągowej - lokalnie włączenie do istniejącej</w:t>
            </w:r>
          </w:p>
          <w:p w:rsidR="00D06786" w:rsidRPr="00D06786" w:rsidRDefault="00D06786" w:rsidP="00D06786">
            <w:pPr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contextualSpacing/>
              <w:rPr>
                <w:rFonts w:ascii="Times New Roman" w:eastAsia="Aptos" w:hAnsi="Times New Roman" w:cs="Times New Roman"/>
                <w:color w:val="000000"/>
                <w:sz w:val="20"/>
                <w:szCs w:val="20"/>
              </w:rPr>
            </w:pPr>
            <w:r w:rsidRPr="00D06786">
              <w:rPr>
                <w:rFonts w:ascii="Times New Roman" w:eastAsia="Aptos" w:hAnsi="Times New Roman" w:cs="Times New Roman"/>
                <w:color w:val="000000"/>
                <w:sz w:val="20"/>
                <w:szCs w:val="20"/>
              </w:rPr>
              <w:t>wykonanie podłączenia wodnego - lokalne rozgałęźniki.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6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napToGrid w:val="0"/>
              <w:spacing w:after="0" w:line="240" w:lineRule="auto"/>
              <w:ind w:left="785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D067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Warunki gwarancji i serwisu: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Okres gwarancji</w:t>
            </w:r>
            <w:r w:rsidRPr="00D06786">
              <w:rPr>
                <w:rFonts w:ascii="Times New Roman" w:eastAsia="Times New Roman" w:hAnsi="Times New Roman" w:cs="Times New Roman"/>
                <w:b/>
                <w:bCs/>
                <w:color w:val="C9211E"/>
                <w:sz w:val="20"/>
                <w:szCs w:val="20"/>
                <w:lang w:eastAsia="zh-CN"/>
              </w:rPr>
              <w:t xml:space="preserve"> </w:t>
            </w:r>
            <w:r w:rsidRPr="00D06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min</w:t>
            </w: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 24 miesiące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2D5" w:rsidRDefault="002472D5" w:rsidP="002472D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TAK</w:t>
            </w:r>
          </w:p>
          <w:p w:rsidR="00D06786" w:rsidRPr="00D06786" w:rsidRDefault="002472D5" w:rsidP="002472D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(podać w Formularzu ofertowym)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BD72F6" w:rsidRDefault="00D06786" w:rsidP="00D067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 miesięcy –</w:t>
            </w:r>
          </w:p>
          <w:p w:rsidR="00D06786" w:rsidRPr="00BD72F6" w:rsidRDefault="00D06786" w:rsidP="00D067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 pkt</w:t>
            </w:r>
          </w:p>
          <w:p w:rsidR="00D06786" w:rsidRPr="00BD72F6" w:rsidRDefault="00D06786" w:rsidP="00D067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 miesięcy –</w:t>
            </w:r>
          </w:p>
          <w:p w:rsidR="00D06786" w:rsidRPr="00D06786" w:rsidRDefault="00D06786" w:rsidP="00D067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 pkt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Przeglądy wg zaleceń producenta w trakcie trwania gwarancji wraz ze wszystkimi częściami i materiałami niezbędnymi do wykonania przeglądu na koszt Wykonawcy.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TAK, podać liczbę wymaganych dla bezpiecznej pracy urządzeń przeglądów okresowych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Wykonawca gwarantuje sprzedaż części zamiennych przez okres 10 lat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06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Instrukcja obsługi w języku polskim (dostarczyć wraz z urządzeniem) – wersja elektroniczna i papierowa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>Paszport techniczny (dostarczyć wraz z urządzeniem)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>Karta gwarancyjna (dostarczyć wraz z urządzeniem)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>Wykaz punktów serwisowych (dostarczyć wraz z urządzeniem)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D06786" w:rsidRPr="00D06786" w:rsidTr="00D06786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numPr>
                <w:ilvl w:val="0"/>
                <w:numId w:val="33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06786">
              <w:rPr>
                <w:rFonts w:ascii="Times New Roman" w:eastAsia="Aptos" w:hAnsi="Times New Roman" w:cs="Times New Roman"/>
                <w:sz w:val="20"/>
                <w:szCs w:val="20"/>
              </w:rPr>
              <w:t>Wykaz dostawców części zamiennych lub materiałów zużywalnych i eksploatacyjnych (dostarczyć wraz z urządzeniem)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0678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786" w:rsidRPr="00D06786" w:rsidRDefault="00D06786" w:rsidP="00D067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</w:tbl>
    <w:p w:rsidR="00D06786" w:rsidRPr="00D06786" w:rsidRDefault="00D06786" w:rsidP="00D0678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34AC6" w:rsidRDefault="00834AC6" w:rsidP="00BD72F6">
      <w:pPr>
        <w:spacing w:after="0"/>
        <w:rPr>
          <w:rFonts w:ascii="Times New Roman" w:hAnsi="Times New Roman" w:cs="Times New Roman"/>
          <w:sz w:val="10"/>
          <w:szCs w:val="10"/>
        </w:rPr>
      </w:pPr>
    </w:p>
    <w:sectPr w:rsidR="00834AC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254" w:rsidRDefault="00213254" w:rsidP="009B1A4F">
      <w:pPr>
        <w:spacing w:after="0" w:line="240" w:lineRule="auto"/>
      </w:pPr>
      <w:r>
        <w:separator/>
      </w:r>
    </w:p>
  </w:endnote>
  <w:endnote w:type="continuationSeparator" w:id="0">
    <w:p w:rsidR="00213254" w:rsidRDefault="00213254" w:rsidP="009B1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1595050141"/>
      <w:docPartObj>
        <w:docPartGallery w:val="Page Numbers (Bottom of Page)"/>
        <w:docPartUnique/>
      </w:docPartObj>
    </w:sdtPr>
    <w:sdtEndPr/>
    <w:sdtContent>
      <w:p w:rsidR="00213254" w:rsidRPr="009B1A4F" w:rsidRDefault="00213254">
        <w:pPr>
          <w:pStyle w:val="Stopka"/>
          <w:jc w:val="center"/>
          <w:rPr>
            <w:rFonts w:ascii="Times New Roman" w:hAnsi="Times New Roman" w:cs="Times New Roman"/>
          </w:rPr>
        </w:pPr>
        <w:r w:rsidRPr="009B1A4F">
          <w:rPr>
            <w:rFonts w:ascii="Times New Roman" w:hAnsi="Times New Roman" w:cs="Times New Roman"/>
          </w:rPr>
          <w:fldChar w:fldCharType="begin"/>
        </w:r>
        <w:r w:rsidRPr="009B1A4F">
          <w:rPr>
            <w:rFonts w:ascii="Times New Roman" w:hAnsi="Times New Roman" w:cs="Times New Roman"/>
          </w:rPr>
          <w:instrText>PAGE   \* MERGEFORMAT</w:instrText>
        </w:r>
        <w:r w:rsidRPr="009B1A4F">
          <w:rPr>
            <w:rFonts w:ascii="Times New Roman" w:hAnsi="Times New Roman" w:cs="Times New Roman"/>
          </w:rPr>
          <w:fldChar w:fldCharType="separate"/>
        </w:r>
        <w:r w:rsidR="00312C8F">
          <w:rPr>
            <w:rFonts w:ascii="Times New Roman" w:hAnsi="Times New Roman" w:cs="Times New Roman"/>
            <w:noProof/>
          </w:rPr>
          <w:t>3</w:t>
        </w:r>
        <w:r w:rsidRPr="009B1A4F">
          <w:rPr>
            <w:rFonts w:ascii="Times New Roman" w:hAnsi="Times New Roman" w:cs="Times New Roman"/>
          </w:rPr>
          <w:fldChar w:fldCharType="end"/>
        </w:r>
      </w:p>
    </w:sdtContent>
  </w:sdt>
  <w:p w:rsidR="00213254" w:rsidRPr="009B1A4F" w:rsidRDefault="00213254" w:rsidP="009B1A4F">
    <w:pPr>
      <w:pStyle w:val="Stopka"/>
      <w:rPr>
        <w:rFonts w:ascii="Times New Roman" w:hAnsi="Times New Roman" w:cs="Times New Roman"/>
      </w:rPr>
    </w:pPr>
    <w:r w:rsidRPr="009B1A4F">
      <w:rPr>
        <w:rFonts w:ascii="Times New Roman" w:hAnsi="Times New Roman" w:cs="Times New Roman"/>
        <w:sz w:val="18"/>
        <w:szCs w:val="18"/>
      </w:rPr>
      <w:t xml:space="preserve">Przedmiotowa dostawa finansowana jest w ramach projektu </w:t>
    </w:r>
    <w:proofErr w:type="spellStart"/>
    <w:r w:rsidRPr="009B1A4F">
      <w:rPr>
        <w:rFonts w:ascii="Times New Roman" w:hAnsi="Times New Roman" w:cs="Times New Roman"/>
        <w:sz w:val="18"/>
        <w:szCs w:val="18"/>
      </w:rPr>
      <w:t>pn</w:t>
    </w:r>
    <w:proofErr w:type="spellEnd"/>
    <w:r w:rsidRPr="009B1A4F">
      <w:rPr>
        <w:rFonts w:ascii="Times New Roman" w:hAnsi="Times New Roman" w:cs="Times New Roman"/>
        <w:sz w:val="18"/>
        <w:szCs w:val="18"/>
      </w:rPr>
      <w:t>: "Zakup urządzeń i wyrobów medycznych niezbędnych do realizacji świadczeń w zakresie diagnostyki i leczenia onkologicznego na poziomie SOLO I w Szpitalu Specjalistycznym im. Edmunda Biernackiego w Mielcu" w ramach Krajowego Planu Odbudowy i Zwiększania Odporności – komponentu D „Efektywność, dostępność i jakość systemu ochrony zdrowia” będącego elementem Inwestycji Inwestycja D1.1.1 „Rozwój i modernizacja infrastruktury centrów opieki wysokospecjalistycznej i innych podmiotów leczniczych”</w:t>
    </w:r>
  </w:p>
  <w:p w:rsidR="00213254" w:rsidRPr="009B1A4F" w:rsidRDefault="00213254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254" w:rsidRDefault="00213254" w:rsidP="009B1A4F">
      <w:pPr>
        <w:spacing w:after="0" w:line="240" w:lineRule="auto"/>
      </w:pPr>
      <w:r>
        <w:separator/>
      </w:r>
    </w:p>
  </w:footnote>
  <w:footnote w:type="continuationSeparator" w:id="0">
    <w:p w:rsidR="00213254" w:rsidRDefault="00213254" w:rsidP="009B1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254" w:rsidRDefault="00213254" w:rsidP="009B1A4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9977F97" wp14:editId="140679F5">
          <wp:extent cx="5324475" cy="1114425"/>
          <wp:effectExtent l="19050" t="0" r="9525" b="0"/>
          <wp:docPr id="6" name="Obraz 6" descr="C:\Users\Point\Downloads\Projekt bez nazwy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int\Downloads\Projekt bez nazwy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E1110"/>
    <w:multiLevelType w:val="hybridMultilevel"/>
    <w:tmpl w:val="44F26FF4"/>
    <w:lvl w:ilvl="0" w:tplc="72BABFC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360D6B"/>
    <w:multiLevelType w:val="hybridMultilevel"/>
    <w:tmpl w:val="0A8E433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706EF9"/>
    <w:multiLevelType w:val="hybridMultilevel"/>
    <w:tmpl w:val="11D20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A5181"/>
    <w:multiLevelType w:val="hybridMultilevel"/>
    <w:tmpl w:val="ECB686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876D98"/>
    <w:multiLevelType w:val="hybridMultilevel"/>
    <w:tmpl w:val="4A7030FE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2B23149"/>
    <w:multiLevelType w:val="multilevel"/>
    <w:tmpl w:val="295287A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22E74030"/>
    <w:multiLevelType w:val="multilevel"/>
    <w:tmpl w:val="5D2603F2"/>
    <w:lvl w:ilvl="0">
      <w:start w:val="1"/>
      <w:numFmt w:val="bullet"/>
      <w:lvlText w:val=""/>
      <w:lvlJc w:val="left"/>
      <w:pPr>
        <w:tabs>
          <w:tab w:val="num" w:pos="-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255C6FF3"/>
    <w:multiLevelType w:val="hybridMultilevel"/>
    <w:tmpl w:val="669E17FA"/>
    <w:lvl w:ilvl="0" w:tplc="4D3E986C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C2255B2"/>
    <w:multiLevelType w:val="hybridMultilevel"/>
    <w:tmpl w:val="AC14257A"/>
    <w:lvl w:ilvl="0" w:tplc="1A28F5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66B6C4A"/>
    <w:multiLevelType w:val="hybridMultilevel"/>
    <w:tmpl w:val="C6344E62"/>
    <w:lvl w:ilvl="0" w:tplc="959AA964">
      <w:start w:val="1"/>
      <w:numFmt w:val="decimal"/>
      <w:lvlText w:val="%1."/>
      <w:lvlJc w:val="left"/>
      <w:pPr>
        <w:ind w:left="1495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>
    <w:nsid w:val="39966EE6"/>
    <w:multiLevelType w:val="multilevel"/>
    <w:tmpl w:val="FA6A4398"/>
    <w:lvl w:ilvl="0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>
    <w:nsid w:val="3A062CAE"/>
    <w:multiLevelType w:val="multilevel"/>
    <w:tmpl w:val="9134FB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12">
    <w:nsid w:val="43170F0D"/>
    <w:multiLevelType w:val="hybridMultilevel"/>
    <w:tmpl w:val="1364351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4104FB9"/>
    <w:multiLevelType w:val="hybridMultilevel"/>
    <w:tmpl w:val="FF90BB8A"/>
    <w:lvl w:ilvl="0" w:tplc="4F721A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E942E8"/>
    <w:multiLevelType w:val="hybridMultilevel"/>
    <w:tmpl w:val="1BA4AFFA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FD15D51"/>
    <w:multiLevelType w:val="hybridMultilevel"/>
    <w:tmpl w:val="6194C35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37E4819"/>
    <w:multiLevelType w:val="hybridMultilevel"/>
    <w:tmpl w:val="3656E8BE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6182638"/>
    <w:multiLevelType w:val="multilevel"/>
    <w:tmpl w:val="B5C4CE80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5BEA77CD"/>
    <w:multiLevelType w:val="multilevel"/>
    <w:tmpl w:val="94B8DC3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5BEB1B2B"/>
    <w:multiLevelType w:val="hybridMultilevel"/>
    <w:tmpl w:val="E59662C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82057B0"/>
    <w:multiLevelType w:val="hybridMultilevel"/>
    <w:tmpl w:val="9FE2264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8345F37"/>
    <w:multiLevelType w:val="multilevel"/>
    <w:tmpl w:val="1D50F61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2">
    <w:nsid w:val="69400EED"/>
    <w:multiLevelType w:val="hybridMultilevel"/>
    <w:tmpl w:val="AB626C4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9803122"/>
    <w:multiLevelType w:val="hybridMultilevel"/>
    <w:tmpl w:val="E5EACF7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ED236EC"/>
    <w:multiLevelType w:val="hybridMultilevel"/>
    <w:tmpl w:val="51D01DE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0CE6832"/>
    <w:multiLevelType w:val="hybridMultilevel"/>
    <w:tmpl w:val="6CC2E5F2"/>
    <w:lvl w:ilvl="0" w:tplc="AC966176">
      <w:start w:val="1"/>
      <w:numFmt w:val="decimal"/>
      <w:lvlText w:val="%1."/>
      <w:lvlJc w:val="left"/>
      <w:pPr>
        <w:ind w:left="1211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7292265D"/>
    <w:multiLevelType w:val="hybridMultilevel"/>
    <w:tmpl w:val="E11A4D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3764938"/>
    <w:multiLevelType w:val="hybridMultilevel"/>
    <w:tmpl w:val="6A6C2C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5905C0A"/>
    <w:multiLevelType w:val="hybridMultilevel"/>
    <w:tmpl w:val="1D325D36"/>
    <w:lvl w:ilvl="0" w:tplc="70A6092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7DD26C2"/>
    <w:multiLevelType w:val="hybridMultilevel"/>
    <w:tmpl w:val="2D40394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8F9332E"/>
    <w:multiLevelType w:val="multilevel"/>
    <w:tmpl w:val="31D41E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1">
    <w:nsid w:val="7A463264"/>
    <w:multiLevelType w:val="hybridMultilevel"/>
    <w:tmpl w:val="D96805DA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BA95ACB"/>
    <w:multiLevelType w:val="hybridMultilevel"/>
    <w:tmpl w:val="C72C7D4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3">
    <w:nsid w:val="7E0B389A"/>
    <w:multiLevelType w:val="multilevel"/>
    <w:tmpl w:val="5884195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9"/>
  </w:num>
  <w:num w:numId="2">
    <w:abstractNumId w:val="5"/>
  </w:num>
  <w:num w:numId="3">
    <w:abstractNumId w:val="21"/>
  </w:num>
  <w:num w:numId="4">
    <w:abstractNumId w:val="17"/>
  </w:num>
  <w:num w:numId="5">
    <w:abstractNumId w:val="25"/>
  </w:num>
  <w:num w:numId="6">
    <w:abstractNumId w:val="13"/>
  </w:num>
  <w:num w:numId="7">
    <w:abstractNumId w:val="26"/>
  </w:num>
  <w:num w:numId="8">
    <w:abstractNumId w:val="1"/>
  </w:num>
  <w:num w:numId="9">
    <w:abstractNumId w:val="4"/>
  </w:num>
  <w:num w:numId="10">
    <w:abstractNumId w:val="14"/>
  </w:num>
  <w:num w:numId="11">
    <w:abstractNumId w:val="20"/>
  </w:num>
  <w:num w:numId="12">
    <w:abstractNumId w:val="29"/>
  </w:num>
  <w:num w:numId="13">
    <w:abstractNumId w:val="24"/>
  </w:num>
  <w:num w:numId="14">
    <w:abstractNumId w:val="15"/>
  </w:num>
  <w:num w:numId="15">
    <w:abstractNumId w:val="27"/>
  </w:num>
  <w:num w:numId="16">
    <w:abstractNumId w:val="19"/>
  </w:num>
  <w:num w:numId="17">
    <w:abstractNumId w:val="18"/>
  </w:num>
  <w:num w:numId="18">
    <w:abstractNumId w:val="33"/>
  </w:num>
  <w:num w:numId="19">
    <w:abstractNumId w:val="30"/>
  </w:num>
  <w:num w:numId="20">
    <w:abstractNumId w:val="12"/>
  </w:num>
  <w:num w:numId="21">
    <w:abstractNumId w:val="32"/>
  </w:num>
  <w:num w:numId="22">
    <w:abstractNumId w:val="7"/>
  </w:num>
  <w:num w:numId="23">
    <w:abstractNumId w:val="31"/>
  </w:num>
  <w:num w:numId="24">
    <w:abstractNumId w:val="22"/>
  </w:num>
  <w:num w:numId="25">
    <w:abstractNumId w:val="16"/>
  </w:num>
  <w:num w:numId="26">
    <w:abstractNumId w:val="11"/>
  </w:num>
  <w:num w:numId="27">
    <w:abstractNumId w:val="10"/>
  </w:num>
  <w:num w:numId="28">
    <w:abstractNumId w:val="28"/>
  </w:num>
  <w:num w:numId="29">
    <w:abstractNumId w:val="6"/>
  </w:num>
  <w:num w:numId="30">
    <w:abstractNumId w:val="8"/>
  </w:num>
  <w:num w:numId="31">
    <w:abstractNumId w:val="2"/>
  </w:num>
  <w:num w:numId="32">
    <w:abstractNumId w:val="3"/>
  </w:num>
  <w:num w:numId="33">
    <w:abstractNumId w:val="0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18"/>
    <w:rsid w:val="00146ED6"/>
    <w:rsid w:val="001C396B"/>
    <w:rsid w:val="001C6A0D"/>
    <w:rsid w:val="001D52A7"/>
    <w:rsid w:val="001E077D"/>
    <w:rsid w:val="00213254"/>
    <w:rsid w:val="002472D5"/>
    <w:rsid w:val="00312C8F"/>
    <w:rsid w:val="003A2608"/>
    <w:rsid w:val="003F1896"/>
    <w:rsid w:val="00402E6A"/>
    <w:rsid w:val="0047013E"/>
    <w:rsid w:val="004F7195"/>
    <w:rsid w:val="005470B4"/>
    <w:rsid w:val="0058057E"/>
    <w:rsid w:val="0062041E"/>
    <w:rsid w:val="006757C2"/>
    <w:rsid w:val="006779B2"/>
    <w:rsid w:val="00693DAC"/>
    <w:rsid w:val="006A51F2"/>
    <w:rsid w:val="007553AB"/>
    <w:rsid w:val="0076498C"/>
    <w:rsid w:val="007B37F7"/>
    <w:rsid w:val="007E4F19"/>
    <w:rsid w:val="007F4C44"/>
    <w:rsid w:val="008036A4"/>
    <w:rsid w:val="0080601E"/>
    <w:rsid w:val="00834AC6"/>
    <w:rsid w:val="008362E8"/>
    <w:rsid w:val="008A19DB"/>
    <w:rsid w:val="008C73B6"/>
    <w:rsid w:val="008D73C0"/>
    <w:rsid w:val="008F4936"/>
    <w:rsid w:val="00941869"/>
    <w:rsid w:val="009B1A4F"/>
    <w:rsid w:val="009C246E"/>
    <w:rsid w:val="00A06CC7"/>
    <w:rsid w:val="00A1480A"/>
    <w:rsid w:val="00A77255"/>
    <w:rsid w:val="00AE1618"/>
    <w:rsid w:val="00BD72F6"/>
    <w:rsid w:val="00CA6F3C"/>
    <w:rsid w:val="00CD58E7"/>
    <w:rsid w:val="00D06786"/>
    <w:rsid w:val="00D36320"/>
    <w:rsid w:val="00DE02E2"/>
    <w:rsid w:val="00E164AF"/>
    <w:rsid w:val="00E22FD7"/>
    <w:rsid w:val="00E30C35"/>
    <w:rsid w:val="00EA32DC"/>
    <w:rsid w:val="00EB5040"/>
    <w:rsid w:val="00EF7EC2"/>
    <w:rsid w:val="00F37722"/>
    <w:rsid w:val="00F607EC"/>
    <w:rsid w:val="00F67838"/>
    <w:rsid w:val="00FC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chartTrackingRefBased/>
  <w15:docId w15:val="{D6D4F203-3CD8-4DE9-B0AC-6F1FA3BA9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13254"/>
    <w:pPr>
      <w:keepNext/>
      <w:suppressAutoHyphens/>
      <w:spacing w:after="0" w:line="240" w:lineRule="auto"/>
      <w:outlineLvl w:val="0"/>
    </w:pPr>
    <w:rPr>
      <w:rFonts w:ascii="Arial" w:eastAsia="Times New Roman" w:hAnsi="Arial" w:cs="Times New Roman"/>
      <w:sz w:val="36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3254"/>
    <w:pPr>
      <w:suppressAutoHyphens/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1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B1A4F"/>
  </w:style>
  <w:style w:type="paragraph" w:styleId="Stopka">
    <w:name w:val="footer"/>
    <w:basedOn w:val="Normalny"/>
    <w:link w:val="StopkaZnak"/>
    <w:uiPriority w:val="99"/>
    <w:unhideWhenUsed/>
    <w:rsid w:val="009B1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9B1A4F"/>
  </w:style>
  <w:style w:type="paragraph" w:styleId="Akapitzlist">
    <w:name w:val="List Paragraph"/>
    <w:basedOn w:val="Normalny"/>
    <w:uiPriority w:val="34"/>
    <w:qFormat/>
    <w:rsid w:val="00D3632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qFormat/>
    <w:rsid w:val="00213254"/>
    <w:rPr>
      <w:rFonts w:ascii="Arial" w:eastAsia="Times New Roman" w:hAnsi="Arial" w:cs="Times New Roman"/>
      <w:sz w:val="36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13254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13254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13254"/>
    <w:rPr>
      <w:rFonts w:ascii="Segoe UI" w:hAnsi="Segoe UI" w:cs="Segoe U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213254"/>
    <w:rPr>
      <w:rFonts w:ascii="Arial" w:hAnsi="Arial"/>
      <w:sz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213254"/>
    <w:rPr>
      <w:lang w:val="x-none" w:eastAsia="ar-SA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qFormat/>
    <w:rsid w:val="00213254"/>
    <w:rPr>
      <w:rFonts w:cs="Calibri"/>
      <w:lang w:val="x-none" w:eastAsia="ar-SA"/>
    </w:rPr>
  </w:style>
  <w:style w:type="character" w:customStyle="1" w:styleId="NagwekZnak1">
    <w:name w:val="Nagłówek Znak1"/>
    <w:basedOn w:val="Domylnaczcionkaakapitu"/>
    <w:uiPriority w:val="99"/>
    <w:semiHidden/>
    <w:rsid w:val="00213254"/>
  </w:style>
  <w:style w:type="paragraph" w:styleId="Tekstpodstawowy">
    <w:name w:val="Body Text"/>
    <w:basedOn w:val="Normalny"/>
    <w:link w:val="TekstpodstawowyZnak"/>
    <w:uiPriority w:val="99"/>
    <w:rsid w:val="00213254"/>
    <w:pPr>
      <w:suppressAutoHyphens/>
      <w:spacing w:after="0" w:line="360" w:lineRule="auto"/>
      <w:jc w:val="both"/>
    </w:pPr>
    <w:rPr>
      <w:rFonts w:ascii="Arial" w:hAnsi="Arial"/>
      <w:sz w:val="24"/>
      <w:lang w:val="x-none"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213254"/>
  </w:style>
  <w:style w:type="paragraph" w:styleId="Lista">
    <w:name w:val="List"/>
    <w:basedOn w:val="Tekstpodstawowy"/>
    <w:rsid w:val="00213254"/>
    <w:rPr>
      <w:rFonts w:cs="Arial"/>
    </w:rPr>
  </w:style>
  <w:style w:type="paragraph" w:styleId="Legenda">
    <w:name w:val="caption"/>
    <w:basedOn w:val="Normalny"/>
    <w:qFormat/>
    <w:rsid w:val="0021325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213254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21325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semiHidden/>
    <w:rsid w:val="00213254"/>
  </w:style>
  <w:style w:type="paragraph" w:styleId="Tekstdymka">
    <w:name w:val="Balloon Text"/>
    <w:basedOn w:val="Normalny"/>
    <w:link w:val="TekstdymkaZnak"/>
    <w:uiPriority w:val="99"/>
    <w:semiHidden/>
    <w:qFormat/>
    <w:rsid w:val="00213254"/>
    <w:pPr>
      <w:suppressAutoHyphens/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uiPriority w:val="99"/>
    <w:semiHidden/>
    <w:rsid w:val="00213254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rsid w:val="00213254"/>
    <w:pPr>
      <w:suppressAutoHyphens/>
      <w:spacing w:after="0" w:line="240" w:lineRule="auto"/>
    </w:pPr>
    <w:rPr>
      <w:lang w:val="x-none" w:eastAsia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213254"/>
  </w:style>
  <w:style w:type="paragraph" w:styleId="Tekstpodstawowyzwciciem2">
    <w:name w:val="Body Text First Indent 2"/>
    <w:basedOn w:val="Tekstpodstawowywcity"/>
    <w:link w:val="Tekstpodstawowyzwciciem2Znak"/>
    <w:uiPriority w:val="99"/>
    <w:qFormat/>
    <w:rsid w:val="00213254"/>
    <w:pPr>
      <w:suppressAutoHyphens w:val="0"/>
      <w:spacing w:after="120"/>
      <w:ind w:left="283" w:firstLine="210"/>
    </w:pPr>
    <w:rPr>
      <w:rFonts w:cs="Calibri"/>
    </w:rPr>
  </w:style>
  <w:style w:type="character" w:customStyle="1" w:styleId="Tekstpodstawowyzwciciem2Znak1">
    <w:name w:val="Tekst podstawowy z wcięciem 2 Znak1"/>
    <w:basedOn w:val="TekstpodstawowywcityZnak1"/>
    <w:uiPriority w:val="99"/>
    <w:semiHidden/>
    <w:rsid w:val="00213254"/>
  </w:style>
  <w:style w:type="table" w:styleId="Tabela-Siatka">
    <w:name w:val="Table Grid"/>
    <w:basedOn w:val="Standardowy"/>
    <w:uiPriority w:val="39"/>
    <w:rsid w:val="0021325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7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7631E-10A3-4871-821F-2B9912E22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806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Rybińska</dc:creator>
  <cp:keywords/>
  <dc:description/>
  <cp:lastModifiedBy>Wioletta Rybińska</cp:lastModifiedBy>
  <cp:revision>7</cp:revision>
  <cp:lastPrinted>2025-09-05T05:04:00Z</cp:lastPrinted>
  <dcterms:created xsi:type="dcterms:W3CDTF">2025-09-02T06:04:00Z</dcterms:created>
  <dcterms:modified xsi:type="dcterms:W3CDTF">2025-12-10T12:21:00Z</dcterms:modified>
</cp:coreProperties>
</file>